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CC" w:rsidRPr="00AA152C" w:rsidRDefault="00913745" w:rsidP="00913745">
      <w:pPr>
        <w:rPr>
          <w:rFonts w:ascii="Times New Roman" w:hAnsi="Times New Roman" w:cs="Times New Roman"/>
          <w:b/>
        </w:rPr>
      </w:pPr>
      <w:r w:rsidRPr="00AA152C">
        <w:rPr>
          <w:rFonts w:ascii="Times New Roman" w:hAnsi="Times New Roman" w:cs="Times New Roman"/>
          <w:b/>
        </w:rPr>
        <w:t>English 525T:</w:t>
      </w:r>
      <w:r w:rsidR="005C3CCC" w:rsidRPr="00AA152C">
        <w:rPr>
          <w:rFonts w:ascii="Times New Roman" w:hAnsi="Times New Roman" w:cs="Times New Roman"/>
          <w:b/>
        </w:rPr>
        <w:t xml:space="preserve"> “Victorian Literature: Victorian Transgressions”</w:t>
      </w:r>
    </w:p>
    <w:p w:rsidR="005C3CCC" w:rsidRPr="00AA152C" w:rsidRDefault="00913745" w:rsidP="00913745">
      <w:pPr>
        <w:rPr>
          <w:rFonts w:ascii="Times New Roman" w:hAnsi="Times New Roman" w:cs="Times New Roman"/>
        </w:rPr>
      </w:pPr>
      <w:r w:rsidRPr="00AA152C">
        <w:rPr>
          <w:rFonts w:ascii="Times New Roman" w:hAnsi="Times New Roman" w:cs="Times New Roman"/>
        </w:rPr>
        <w:t>Dr. Lana Dalley</w:t>
      </w:r>
    </w:p>
    <w:p w:rsidR="00913745" w:rsidRPr="00AA152C" w:rsidRDefault="00913745" w:rsidP="00913745">
      <w:pPr>
        <w:rPr>
          <w:rFonts w:ascii="Times New Roman" w:hAnsi="Times New Roman" w:cs="Times New Roman"/>
        </w:rPr>
      </w:pPr>
    </w:p>
    <w:p w:rsidR="005C3CCC" w:rsidRDefault="005C3CCC" w:rsidP="00913745">
      <w:pPr>
        <w:rPr>
          <w:rFonts w:ascii="Times New Roman" w:hAnsi="Times New Roman" w:cs="Times New Roman"/>
        </w:rPr>
      </w:pPr>
      <w:r w:rsidRPr="00AA152C">
        <w:rPr>
          <w:rFonts w:ascii="Times New Roman" w:hAnsi="Times New Roman" w:cs="Times New Roman"/>
        </w:rPr>
        <w:t xml:space="preserve">Victorians have a formidable reputation; they were stodgy, formal, sexually repressed, orderly, and rule-bound. The men wore top hats to breakfast and the women were careful to never show their ankles. The literature was polite, and so were the people . . . or so the story goes. In this graduate seminar, we’ll explore Victorians who transgressed established boundaries, as well as behaviors and attitudes that were considered “transgressive” at the time. We’ll read texts that embrace Victorian transgressions and texts that warn about the dire dangers of transgressing social norms. By the end of the course, students will have a better understanding of how Victorians thought about and represented transgressions. Course texts will include novels, poetry, non-fiction essays and journalism, pornography, photography, paintings and, of course, literary criticism. </w:t>
      </w:r>
    </w:p>
    <w:p w:rsidR="00DC071A" w:rsidRDefault="00DC071A" w:rsidP="00913745">
      <w:pPr>
        <w:rPr>
          <w:rFonts w:ascii="Times New Roman" w:hAnsi="Times New Roman" w:cs="Times New Roman"/>
        </w:rPr>
      </w:pPr>
    </w:p>
    <w:p w:rsidR="00DC071A" w:rsidRPr="00DC071A" w:rsidRDefault="00DC071A" w:rsidP="00DC071A">
      <w:pPr>
        <w:rPr>
          <w:rFonts w:ascii="Times New Roman" w:hAnsi="Times New Roman" w:cs="Times New Roman"/>
          <w:b/>
        </w:rPr>
      </w:pPr>
      <w:r w:rsidRPr="00DC071A">
        <w:rPr>
          <w:rFonts w:ascii="Times New Roman" w:hAnsi="Times New Roman" w:cs="Times New Roman"/>
          <w:b/>
        </w:rPr>
        <w:t>English 571T: Shakespeare’s Comedies and Romances</w:t>
      </w:r>
    </w:p>
    <w:p w:rsidR="00DC071A" w:rsidRDefault="00DC071A" w:rsidP="00DC071A">
      <w:pPr>
        <w:rPr>
          <w:rFonts w:ascii="Times New Roman" w:hAnsi="Times New Roman" w:cs="Times New Roman"/>
        </w:rPr>
      </w:pPr>
      <w:r>
        <w:rPr>
          <w:rFonts w:ascii="Times New Roman" w:hAnsi="Times New Roman" w:cs="Times New Roman"/>
        </w:rPr>
        <w:t>Dr. Kay Stanton</w:t>
      </w:r>
    </w:p>
    <w:p w:rsidR="00DC071A" w:rsidRDefault="00DC071A" w:rsidP="00DC071A">
      <w:pPr>
        <w:rPr>
          <w:rFonts w:ascii="Times New Roman" w:hAnsi="Times New Roman" w:cs="Times New Roman"/>
        </w:rPr>
      </w:pPr>
    </w:p>
    <w:p w:rsidR="00DC071A" w:rsidRPr="00DC071A" w:rsidRDefault="00DC071A" w:rsidP="00DC071A">
      <w:pPr>
        <w:rPr>
          <w:rFonts w:ascii="Times New Roman" w:hAnsi="Times New Roman" w:cs="Times New Roman"/>
        </w:rPr>
      </w:pPr>
      <w:r w:rsidRPr="00DC071A">
        <w:rPr>
          <w:rFonts w:ascii="Times New Roman" w:hAnsi="Times New Roman" w:cs="Times New Roman"/>
        </w:rPr>
        <w:t>Incorporating a variety of contemporary critical approaches, this seminar will analyze Sha</w:t>
      </w:r>
      <w:bookmarkStart w:id="0" w:name="_GoBack"/>
      <w:bookmarkEnd w:id="0"/>
      <w:r w:rsidRPr="00DC071A">
        <w:rPr>
          <w:rFonts w:ascii="Times New Roman" w:hAnsi="Times New Roman" w:cs="Times New Roman"/>
        </w:rPr>
        <w:t>kespeare’s achievements in those of his plays classified as comedies and romances, with focus on their development of and experimentation within these dramatic genres.    Each student will submit one written report, two to four pages long, on a published critical article or book on a comedy or romance play and will also present an oral version of the report, five to eight minutes long, to the class.  Every student will also submit two short papers, each four to six pages long, on a play or plays studied by the respective due dates.  Each short paper must include citations from at least three critical sources.  In addition, each student will submit a fifteen-page research paper on one or more of the plays studied; the research paper must cite a minimum of fifteen critical sources.  Students will also do a twenty-minute oral presentation of the research paper to the class; an additional ten minutes will be allotted for class questions and discussion of each paper.</w:t>
      </w:r>
    </w:p>
    <w:p w:rsidR="00DC071A" w:rsidRPr="00AA152C" w:rsidRDefault="00DC071A" w:rsidP="00913745">
      <w:pPr>
        <w:rPr>
          <w:rFonts w:ascii="Times New Roman" w:hAnsi="Times New Roman" w:cs="Times New Roman"/>
        </w:rPr>
      </w:pPr>
    </w:p>
    <w:p w:rsidR="005C3CCC" w:rsidRPr="00AA152C" w:rsidRDefault="005C3CCC" w:rsidP="00913745">
      <w:pPr>
        <w:rPr>
          <w:rFonts w:ascii="Times New Roman" w:hAnsi="Times New Roman" w:cs="Times New Roman"/>
          <w:b/>
        </w:rPr>
      </w:pPr>
    </w:p>
    <w:p w:rsidR="00913745" w:rsidRPr="00AA152C" w:rsidRDefault="00913745" w:rsidP="00913745">
      <w:pPr>
        <w:rPr>
          <w:rFonts w:ascii="Times New Roman" w:hAnsi="Times New Roman" w:cs="Times New Roman"/>
          <w:b/>
        </w:rPr>
      </w:pPr>
      <w:r w:rsidRPr="00AA152C">
        <w:rPr>
          <w:rFonts w:ascii="Times New Roman" w:hAnsi="Times New Roman" w:cs="Times New Roman"/>
          <w:b/>
        </w:rPr>
        <w:t>English 573T: Postmodern Culture: David Foster Wallace and His Generation</w:t>
      </w:r>
    </w:p>
    <w:p w:rsidR="00913745" w:rsidRPr="00AA152C" w:rsidRDefault="00913745" w:rsidP="00913745">
      <w:pPr>
        <w:rPr>
          <w:rFonts w:ascii="Times New Roman" w:hAnsi="Times New Roman" w:cs="Times New Roman"/>
        </w:rPr>
      </w:pPr>
      <w:r w:rsidRPr="00AA152C">
        <w:rPr>
          <w:rFonts w:ascii="Times New Roman" w:hAnsi="Times New Roman" w:cs="Times New Roman"/>
        </w:rPr>
        <w:t>Dr. Cornel Bonca</w:t>
      </w:r>
    </w:p>
    <w:p w:rsidR="00913745" w:rsidRPr="00AA152C" w:rsidRDefault="00913745" w:rsidP="00913745">
      <w:pPr>
        <w:rPr>
          <w:rFonts w:ascii="Times New Roman" w:hAnsi="Times New Roman" w:cs="Times New Roman"/>
        </w:rPr>
      </w:pPr>
    </w:p>
    <w:p w:rsidR="00913745" w:rsidRPr="00AA152C" w:rsidRDefault="00913745" w:rsidP="00913745">
      <w:pPr>
        <w:rPr>
          <w:rFonts w:ascii="Times New Roman" w:hAnsi="Times New Roman" w:cs="Times New Roman"/>
        </w:rPr>
      </w:pPr>
      <w:r w:rsidRPr="00AA152C">
        <w:rPr>
          <w:rFonts w:ascii="Times New Roman" w:hAnsi="Times New Roman" w:cs="Times New Roman"/>
        </w:rPr>
        <w:t xml:space="preserve">After his suicide in 2008, David Foster Wallace quickly came to be regarded as the leading writer of his generation, not only for his maximalist doorstop of a novel, </w:t>
      </w:r>
      <w:r w:rsidRPr="00AA152C">
        <w:rPr>
          <w:rFonts w:ascii="Times New Roman" w:hAnsi="Times New Roman" w:cs="Times New Roman"/>
          <w:i/>
          <w:iCs/>
        </w:rPr>
        <w:t>Infinite Jest</w:t>
      </w:r>
      <w:r w:rsidRPr="00AA152C">
        <w:rPr>
          <w:rFonts w:ascii="Times New Roman" w:hAnsi="Times New Roman" w:cs="Times New Roman"/>
        </w:rPr>
        <w:t xml:space="preserve">, but for his innovative journalism as well. He and his cohorts—usually </w:t>
      </w:r>
      <w:proofErr w:type="spellStart"/>
      <w:r w:rsidRPr="00AA152C">
        <w:rPr>
          <w:rFonts w:ascii="Times New Roman" w:hAnsi="Times New Roman" w:cs="Times New Roman"/>
        </w:rPr>
        <w:t>umbrella’d</w:t>
      </w:r>
      <w:proofErr w:type="spellEnd"/>
      <w:r w:rsidRPr="00AA152C">
        <w:rPr>
          <w:rFonts w:ascii="Times New Roman" w:hAnsi="Times New Roman" w:cs="Times New Roman"/>
        </w:rPr>
        <w:t xml:space="preserve"> as Generation X—brought forward, starting in the mid-1980s, a second generation of postmodern writers, and substantially altered the course of late 20</w:t>
      </w:r>
      <w:r w:rsidRPr="00AA152C">
        <w:rPr>
          <w:rFonts w:ascii="Times New Roman" w:hAnsi="Times New Roman" w:cs="Times New Roman"/>
          <w:vertAlign w:val="superscript"/>
        </w:rPr>
        <w:t>th</w:t>
      </w:r>
      <w:r w:rsidRPr="00AA152C">
        <w:rPr>
          <w:rFonts w:ascii="Times New Roman" w:hAnsi="Times New Roman" w:cs="Times New Roman"/>
        </w:rPr>
        <w:t xml:space="preserve"> and early 21st America literature. In this seminar, we will begin by reading two of DFW’s precursor texts, DeLillo’s </w:t>
      </w:r>
      <w:r w:rsidRPr="00AA152C">
        <w:rPr>
          <w:rFonts w:ascii="Times New Roman" w:hAnsi="Times New Roman" w:cs="Times New Roman"/>
          <w:i/>
          <w:iCs/>
        </w:rPr>
        <w:t>White Noise</w:t>
      </w:r>
      <w:r w:rsidRPr="00AA152C">
        <w:rPr>
          <w:rFonts w:ascii="Times New Roman" w:hAnsi="Times New Roman" w:cs="Times New Roman"/>
        </w:rPr>
        <w:t xml:space="preserve"> and Pynchon’s </w:t>
      </w:r>
      <w:r w:rsidRPr="00AA152C">
        <w:rPr>
          <w:rFonts w:ascii="Times New Roman" w:hAnsi="Times New Roman" w:cs="Times New Roman"/>
          <w:i/>
          <w:iCs/>
        </w:rPr>
        <w:t>The Crying of Lot 49</w:t>
      </w:r>
      <w:r w:rsidRPr="00AA152C">
        <w:rPr>
          <w:rFonts w:ascii="Times New Roman" w:hAnsi="Times New Roman" w:cs="Times New Roman"/>
        </w:rPr>
        <w:t xml:space="preserve">, which will give us a grounding in postmodernism.  Then we will go on to the 1079-page </w:t>
      </w:r>
      <w:r w:rsidRPr="00AA152C">
        <w:rPr>
          <w:rFonts w:ascii="Times New Roman" w:hAnsi="Times New Roman" w:cs="Times New Roman"/>
          <w:i/>
          <w:iCs/>
        </w:rPr>
        <w:t>Infinite Jest</w:t>
      </w:r>
      <w:r w:rsidRPr="00AA152C">
        <w:rPr>
          <w:rFonts w:ascii="Times New Roman" w:hAnsi="Times New Roman" w:cs="Times New Roman"/>
        </w:rPr>
        <w:t xml:space="preserve"> (in consumable weekly installments), along with a spattering of the rest of his fiction and journalism. Side by side with Wallace’s work, we will consider a number of other Gen X novels, including Zadie Smith’s </w:t>
      </w:r>
      <w:r w:rsidRPr="00AA152C">
        <w:rPr>
          <w:rFonts w:ascii="Times New Roman" w:hAnsi="Times New Roman" w:cs="Times New Roman"/>
          <w:i/>
          <w:iCs/>
        </w:rPr>
        <w:t>On Beauty</w:t>
      </w:r>
      <w:r w:rsidRPr="00AA152C">
        <w:rPr>
          <w:rFonts w:ascii="Times New Roman" w:hAnsi="Times New Roman" w:cs="Times New Roman"/>
        </w:rPr>
        <w:t xml:space="preserve">, George Saunders’ </w:t>
      </w:r>
      <w:proofErr w:type="spellStart"/>
      <w:r w:rsidRPr="00AA152C">
        <w:rPr>
          <w:rFonts w:ascii="Times New Roman" w:hAnsi="Times New Roman" w:cs="Times New Roman"/>
          <w:i/>
          <w:iCs/>
        </w:rPr>
        <w:t>Pastoralia</w:t>
      </w:r>
      <w:proofErr w:type="spellEnd"/>
      <w:r w:rsidRPr="00AA152C">
        <w:rPr>
          <w:rFonts w:ascii="Times New Roman" w:hAnsi="Times New Roman" w:cs="Times New Roman"/>
        </w:rPr>
        <w:t xml:space="preserve">, Jonathan </w:t>
      </w:r>
      <w:proofErr w:type="spellStart"/>
      <w:r w:rsidRPr="00AA152C">
        <w:rPr>
          <w:rFonts w:ascii="Times New Roman" w:hAnsi="Times New Roman" w:cs="Times New Roman"/>
        </w:rPr>
        <w:t>Franzen’s</w:t>
      </w:r>
      <w:proofErr w:type="spellEnd"/>
      <w:r w:rsidRPr="00AA152C">
        <w:rPr>
          <w:rFonts w:ascii="Times New Roman" w:hAnsi="Times New Roman" w:cs="Times New Roman"/>
        </w:rPr>
        <w:t xml:space="preserve"> </w:t>
      </w:r>
      <w:r w:rsidRPr="00AA152C">
        <w:rPr>
          <w:rFonts w:ascii="Times New Roman" w:hAnsi="Times New Roman" w:cs="Times New Roman"/>
          <w:i/>
          <w:iCs/>
        </w:rPr>
        <w:t>Freedom</w:t>
      </w:r>
      <w:r w:rsidRPr="00AA152C">
        <w:rPr>
          <w:rFonts w:ascii="Times New Roman" w:hAnsi="Times New Roman" w:cs="Times New Roman"/>
        </w:rPr>
        <w:t xml:space="preserve">, Colson Whitehead’s </w:t>
      </w:r>
      <w:r w:rsidRPr="00AA152C">
        <w:rPr>
          <w:rFonts w:ascii="Times New Roman" w:hAnsi="Times New Roman" w:cs="Times New Roman"/>
          <w:i/>
          <w:iCs/>
        </w:rPr>
        <w:t>The Underground Railroad</w:t>
      </w:r>
      <w:r w:rsidRPr="00AA152C">
        <w:rPr>
          <w:rFonts w:ascii="Times New Roman" w:hAnsi="Times New Roman" w:cs="Times New Roman"/>
        </w:rPr>
        <w:t xml:space="preserve">, and Nicole Krauss’s </w:t>
      </w:r>
      <w:r w:rsidRPr="00AA152C">
        <w:rPr>
          <w:rFonts w:ascii="Times New Roman" w:hAnsi="Times New Roman" w:cs="Times New Roman"/>
          <w:i/>
          <w:iCs/>
        </w:rPr>
        <w:t>The History of Love</w:t>
      </w:r>
      <w:r w:rsidRPr="00AA152C">
        <w:rPr>
          <w:rFonts w:ascii="Times New Roman" w:hAnsi="Times New Roman" w:cs="Times New Roman"/>
        </w:rPr>
        <w:t xml:space="preserve">. In addition, the class will have the option to consider Gen X works in music and </w:t>
      </w:r>
      <w:r w:rsidRPr="00AA152C">
        <w:rPr>
          <w:rFonts w:ascii="Times New Roman" w:hAnsi="Times New Roman" w:cs="Times New Roman"/>
        </w:rPr>
        <w:lastRenderedPageBreak/>
        <w:t xml:space="preserve">film, including the alt-rock and grunge rock scene of the 1980s through the mid-1990s (early REM through Nirvana) and films from the “indie” movement in the ‘80s and ‘90s, including the work of </w:t>
      </w:r>
      <w:proofErr w:type="spellStart"/>
      <w:r w:rsidRPr="00AA152C">
        <w:rPr>
          <w:rFonts w:ascii="Times New Roman" w:hAnsi="Times New Roman" w:cs="Times New Roman"/>
        </w:rPr>
        <w:t>Soderbergh</w:t>
      </w:r>
      <w:proofErr w:type="spellEnd"/>
      <w:r w:rsidRPr="00AA152C">
        <w:rPr>
          <w:rFonts w:ascii="Times New Roman" w:hAnsi="Times New Roman" w:cs="Times New Roman"/>
        </w:rPr>
        <w:t xml:space="preserve">, </w:t>
      </w:r>
      <w:proofErr w:type="spellStart"/>
      <w:r w:rsidRPr="00AA152C">
        <w:rPr>
          <w:rFonts w:ascii="Times New Roman" w:hAnsi="Times New Roman" w:cs="Times New Roman"/>
        </w:rPr>
        <w:t>Tarentino</w:t>
      </w:r>
      <w:proofErr w:type="spellEnd"/>
      <w:r w:rsidRPr="00AA152C">
        <w:rPr>
          <w:rFonts w:ascii="Times New Roman" w:hAnsi="Times New Roman" w:cs="Times New Roman"/>
        </w:rPr>
        <w:t xml:space="preserve">, Paul Thomas Anderson, and possibly others. Students will be required to present two or three oral reports with 5-page follow-up papers, and a term paper of 10-12 pages.     </w:t>
      </w:r>
    </w:p>
    <w:p w:rsidR="005C3CCC" w:rsidRPr="00AA152C" w:rsidRDefault="005C3CCC" w:rsidP="00913745">
      <w:pPr>
        <w:rPr>
          <w:rFonts w:ascii="Times New Roman" w:hAnsi="Times New Roman" w:cs="Times New Roman"/>
          <w:b/>
        </w:rPr>
      </w:pPr>
    </w:p>
    <w:p w:rsidR="0062561F" w:rsidRPr="00AA152C" w:rsidRDefault="0062561F" w:rsidP="00913745">
      <w:pPr>
        <w:rPr>
          <w:rFonts w:ascii="Times New Roman" w:hAnsi="Times New Roman" w:cs="Times New Roman"/>
          <w:b/>
        </w:rPr>
      </w:pPr>
      <w:r w:rsidRPr="00AA152C">
        <w:rPr>
          <w:rFonts w:ascii="Times New Roman" w:hAnsi="Times New Roman" w:cs="Times New Roman"/>
          <w:b/>
        </w:rPr>
        <w:t>English/Comparative Literature 579T: Postcolonial Theory</w:t>
      </w:r>
    </w:p>
    <w:p w:rsidR="0062561F" w:rsidRPr="00AA152C" w:rsidRDefault="00913745" w:rsidP="00913745">
      <w:pPr>
        <w:rPr>
          <w:rFonts w:ascii="Times New Roman" w:hAnsi="Times New Roman" w:cs="Times New Roman"/>
        </w:rPr>
      </w:pPr>
      <w:r w:rsidRPr="00AA152C">
        <w:rPr>
          <w:rFonts w:ascii="Times New Roman" w:hAnsi="Times New Roman" w:cs="Times New Roman"/>
        </w:rPr>
        <w:t xml:space="preserve">Dr. </w:t>
      </w:r>
      <w:r w:rsidR="0062561F" w:rsidRPr="00AA152C">
        <w:rPr>
          <w:rFonts w:ascii="Times New Roman" w:hAnsi="Times New Roman" w:cs="Times New Roman"/>
        </w:rPr>
        <w:t xml:space="preserve">Edward </w:t>
      </w:r>
      <w:proofErr w:type="spellStart"/>
      <w:r w:rsidR="0062561F" w:rsidRPr="00AA152C">
        <w:rPr>
          <w:rFonts w:ascii="Times New Roman" w:hAnsi="Times New Roman" w:cs="Times New Roman"/>
        </w:rPr>
        <w:t>Piñuelas</w:t>
      </w:r>
      <w:proofErr w:type="spellEnd"/>
    </w:p>
    <w:p w:rsidR="0062561F" w:rsidRPr="00AA152C" w:rsidRDefault="0062561F" w:rsidP="00913745">
      <w:pPr>
        <w:rPr>
          <w:rFonts w:ascii="Times New Roman" w:hAnsi="Times New Roman" w:cs="Times New Roman"/>
        </w:rPr>
      </w:pPr>
    </w:p>
    <w:p w:rsidR="0062561F" w:rsidRPr="00AA152C" w:rsidRDefault="0062561F" w:rsidP="00913745">
      <w:pPr>
        <w:rPr>
          <w:rFonts w:ascii="Times New Roman" w:hAnsi="Times New Roman" w:cs="Times New Roman"/>
        </w:rPr>
      </w:pPr>
      <w:r w:rsidRPr="00AA152C">
        <w:rPr>
          <w:rFonts w:ascii="Times New Roman" w:hAnsi="Times New Roman" w:cs="Times New Roman"/>
        </w:rPr>
        <w:t xml:space="preserve">One of Postcolonial Studies’ most profound interventions over the past half-century has been the way the field has forced us to account for relationships of power and dominance in things often taken as given. Regarding literature, for example, many postcolonial thinkers and authors have unearthed the role of labor relations (particularly those related to slavery and indentured servitude) in the very material with which we make sense of, relate, and take pleasure in narrative and even poetics. Similar work has been done in the fields of history, philosophy, linguistics, political theory, and even geography and architecture, as postcolonial scholars continue unraveling how the relationships, spaces, and events that shape the world as we know it have themselves been shaped by colonial and neo-colonial agendas. </w:t>
      </w:r>
    </w:p>
    <w:p w:rsidR="0062561F" w:rsidRPr="00AA152C" w:rsidRDefault="0062561F" w:rsidP="00913745">
      <w:pPr>
        <w:rPr>
          <w:rFonts w:ascii="Times New Roman" w:hAnsi="Times New Roman" w:cs="Times New Roman"/>
        </w:rPr>
      </w:pPr>
    </w:p>
    <w:p w:rsidR="0062561F" w:rsidRPr="00AA152C" w:rsidRDefault="0062561F" w:rsidP="00913745">
      <w:pPr>
        <w:rPr>
          <w:rFonts w:ascii="Times New Roman" w:hAnsi="Times New Roman" w:cs="Times New Roman"/>
        </w:rPr>
      </w:pPr>
      <w:r w:rsidRPr="00AA152C">
        <w:rPr>
          <w:rFonts w:ascii="Times New Roman" w:hAnsi="Times New Roman" w:cs="Times New Roman"/>
        </w:rPr>
        <w:t>In this class, we will read both foundational and contemporary scholars in postcolonial theory. We will also examine literary and cinematic work from throughout the postcolonial world, placing this work in conversation with our theoretical texts in order to better understand colonialism’s aesthetic and epistemological legacies. Projects include forum responses, group discussion leads, and a research project that includes a proposal, an annotated bibliography, and a 10-12 page conference paper.</w:t>
      </w:r>
    </w:p>
    <w:p w:rsidR="0062561F" w:rsidRPr="00AA152C" w:rsidRDefault="0062561F" w:rsidP="00913745">
      <w:pPr>
        <w:rPr>
          <w:rFonts w:ascii="Times New Roman" w:hAnsi="Times New Roman" w:cs="Times New Roman"/>
        </w:rPr>
      </w:pPr>
    </w:p>
    <w:p w:rsidR="00D629F3" w:rsidRPr="00AA152C" w:rsidRDefault="00D629F3" w:rsidP="00913745">
      <w:pPr>
        <w:rPr>
          <w:rFonts w:ascii="Times New Roman" w:hAnsi="Times New Roman" w:cs="Times New Roman"/>
        </w:rPr>
      </w:pPr>
    </w:p>
    <w:sectPr w:rsidR="00D629F3" w:rsidRPr="00AA152C" w:rsidSect="0067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07"/>
    <w:rsid w:val="005C3CCC"/>
    <w:rsid w:val="005F0307"/>
    <w:rsid w:val="0062561F"/>
    <w:rsid w:val="00913745"/>
    <w:rsid w:val="00AA152C"/>
    <w:rsid w:val="00D629F3"/>
    <w:rsid w:val="00D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1F"/>
    <w:pPr>
      <w:spacing w:after="0" w:line="240" w:lineRule="auto"/>
    </w:pPr>
    <w:rPr>
      <w:rFonts w:asciiTheme="minorHAnsi" w:hAnsi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Format"/>
    <w:uiPriority w:val="1"/>
    <w:qFormat/>
    <w:rsid w:val="0062561F"/>
    <w:pPr>
      <w:spacing w:after="0" w:line="240" w:lineRule="auto"/>
    </w:pPr>
    <w:rPr>
      <w:rFonts w:ascii="Garamond" w:eastAsia="Times New Roman" w:hAnsi="Garamond" w:cs="Times New Roman"/>
      <w:sz w:val="24"/>
      <w:szCs w:val="24"/>
    </w:rPr>
  </w:style>
  <w:style w:type="paragraph" w:customStyle="1" w:styleId="xmsonormal">
    <w:name w:val="x_msonormal"/>
    <w:basedOn w:val="Normal"/>
    <w:rsid w:val="0091374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1F"/>
    <w:pPr>
      <w:spacing w:after="0" w:line="240" w:lineRule="auto"/>
    </w:pPr>
    <w:rPr>
      <w:rFonts w:asciiTheme="minorHAnsi" w:hAnsi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Format"/>
    <w:uiPriority w:val="1"/>
    <w:qFormat/>
    <w:rsid w:val="0062561F"/>
    <w:pPr>
      <w:spacing w:after="0" w:line="240" w:lineRule="auto"/>
    </w:pPr>
    <w:rPr>
      <w:rFonts w:ascii="Garamond" w:eastAsia="Times New Roman" w:hAnsi="Garamond" w:cs="Times New Roman"/>
      <w:sz w:val="24"/>
      <w:szCs w:val="24"/>
    </w:rPr>
  </w:style>
  <w:style w:type="paragraph" w:customStyle="1" w:styleId="xmsonormal">
    <w:name w:val="x_msonormal"/>
    <w:basedOn w:val="Normal"/>
    <w:rsid w:val="009137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Company>California State University, Fullerton</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Westgate, JC</dc:creator>
  <cp:lastModifiedBy>Elaine Nguyen</cp:lastModifiedBy>
  <cp:revision>2</cp:revision>
  <dcterms:created xsi:type="dcterms:W3CDTF">2018-10-05T15:27:00Z</dcterms:created>
  <dcterms:modified xsi:type="dcterms:W3CDTF">2018-10-05T15:27:00Z</dcterms:modified>
</cp:coreProperties>
</file>